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9F57D" w14:textId="77777777" w:rsidR="00807A35" w:rsidRDefault="00807A35" w:rsidP="00807A35">
      <w:pPr>
        <w:pStyle w:val="3"/>
      </w:pPr>
      <w:bookmarkStart w:id="0" w:name="OLE_LINK4"/>
      <w:r>
        <w:rPr>
          <w:rFonts w:hint="eastAsia"/>
        </w:rPr>
        <w:t>附件</w:t>
      </w:r>
      <w:r>
        <w:rPr>
          <w:rFonts w:hint="eastAsia"/>
        </w:rPr>
        <w:t>1</w:t>
      </w:r>
    </w:p>
    <w:p w14:paraId="3E1BA709" w14:textId="77777777" w:rsidR="00807A35" w:rsidRPr="00115D6F" w:rsidRDefault="00807A35" w:rsidP="00807A35">
      <w:pPr>
        <w:pStyle w:val="3"/>
        <w:jc w:val="center"/>
      </w:pPr>
      <w:r>
        <w:rPr>
          <w:rFonts w:hint="eastAsia"/>
        </w:rPr>
        <w:t>中国科学技术大学医院</w:t>
      </w:r>
      <w:r w:rsidR="008434C4" w:rsidRPr="008434C4">
        <w:rPr>
          <w:rFonts w:hint="eastAsia"/>
        </w:rPr>
        <w:t>超短波治疗仪</w:t>
      </w:r>
      <w:r w:rsidRPr="00115D6F">
        <w:rPr>
          <w:rFonts w:hint="eastAsia"/>
        </w:rPr>
        <w:t>采购需求</w:t>
      </w:r>
    </w:p>
    <w:p w14:paraId="45E3D56B" w14:textId="77777777" w:rsidR="00807A35" w:rsidRPr="00807A35" w:rsidRDefault="00807A35" w:rsidP="00807A35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 w:rsidRPr="00807A35">
        <w:rPr>
          <w:rFonts w:asciiTheme="minorEastAsia" w:eastAsiaTheme="minorEastAsia" w:hAnsiTheme="minorEastAsia" w:hint="eastAsia"/>
          <w:b/>
          <w:sz w:val="24"/>
        </w:rPr>
        <w:t>一、基本要求</w:t>
      </w:r>
    </w:p>
    <w:p w14:paraId="507F38D8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所供医疗器械符合国家规定的生产许可标准、质量标准和有关质量要求，附有产品医疗器械注册证</w:t>
      </w:r>
      <w:r w:rsidR="008305CB">
        <w:rPr>
          <w:rFonts w:asciiTheme="minorEastAsia" w:eastAsiaTheme="minorEastAsia" w:hAnsiTheme="minorEastAsia" w:hint="eastAsia"/>
          <w:sz w:val="24"/>
        </w:rPr>
        <w:t>或备案证</w:t>
      </w:r>
      <w:r w:rsidRPr="00115D6F">
        <w:rPr>
          <w:rFonts w:asciiTheme="minorEastAsia" w:eastAsiaTheme="minorEastAsia" w:hAnsiTheme="minorEastAsia" w:hint="eastAsia"/>
          <w:sz w:val="24"/>
        </w:rPr>
        <w:t>，设备各项参数应符合国标及行标规定。</w:t>
      </w:r>
    </w:p>
    <w:p w14:paraId="3BB4A18B" w14:textId="77777777" w:rsidR="00807A35" w:rsidRPr="00807A35" w:rsidRDefault="00807A35" w:rsidP="00807A35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 w:rsidRPr="00807A35">
        <w:rPr>
          <w:rFonts w:asciiTheme="minorEastAsia" w:eastAsiaTheme="minorEastAsia" w:hAnsiTheme="minorEastAsia" w:hint="eastAsia"/>
          <w:b/>
          <w:sz w:val="24"/>
        </w:rPr>
        <w:t>二、参数</w:t>
      </w:r>
      <w:r w:rsidR="00427238">
        <w:rPr>
          <w:rFonts w:asciiTheme="minorEastAsia" w:eastAsiaTheme="minorEastAsia" w:hAnsiTheme="minorEastAsia" w:hint="eastAsia"/>
          <w:b/>
          <w:sz w:val="24"/>
        </w:rPr>
        <w:t>要求</w:t>
      </w:r>
    </w:p>
    <w:p w14:paraId="1BA61AA1" w14:textId="77777777" w:rsidR="00427238" w:rsidRPr="00427238" w:rsidRDefault="00160BE1" w:rsidP="00427238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1、</w:t>
      </w:r>
      <w:r w:rsidR="00427238" w:rsidRPr="00427238">
        <w:rPr>
          <w:rFonts w:asciiTheme="minorEastAsia" w:eastAsiaTheme="minorEastAsia" w:hAnsiTheme="minorEastAsia" w:hint="eastAsia"/>
          <w:sz w:val="24"/>
        </w:rPr>
        <w:t>一体式晶体管设计固态发振和自动调谐功能，无需手调和更换电子管</w:t>
      </w:r>
      <w:r w:rsidR="00982A83">
        <w:rPr>
          <w:rFonts w:asciiTheme="minorEastAsia" w:eastAsiaTheme="minorEastAsia" w:hAnsiTheme="minorEastAsia" w:hint="eastAsia"/>
          <w:sz w:val="24"/>
        </w:rPr>
        <w:t>；</w:t>
      </w:r>
    </w:p>
    <w:p w14:paraId="4E5850C1" w14:textId="77777777" w:rsidR="00427238" w:rsidRPr="00427238" w:rsidRDefault="00160BE1" w:rsidP="00427238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2、</w:t>
      </w:r>
      <w:r w:rsidR="00427238" w:rsidRPr="00427238">
        <w:rPr>
          <w:rFonts w:asciiTheme="minorEastAsia" w:eastAsiaTheme="minorEastAsia" w:hAnsiTheme="minorEastAsia" w:hint="eastAsia"/>
          <w:sz w:val="24"/>
        </w:rPr>
        <w:t>配备电感电极和电容电极，设备可自动识别探头</w:t>
      </w:r>
      <w:r w:rsidR="00982A83">
        <w:rPr>
          <w:rFonts w:asciiTheme="minorEastAsia" w:eastAsiaTheme="minorEastAsia" w:hAnsiTheme="minorEastAsia" w:hint="eastAsia"/>
          <w:sz w:val="24"/>
        </w:rPr>
        <w:t>；</w:t>
      </w:r>
    </w:p>
    <w:p w14:paraId="2D1ED3C8" w14:textId="77777777" w:rsidR="00982A83" w:rsidRDefault="002E4788" w:rsidP="00427238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3</w:t>
      </w:r>
      <w:r w:rsidR="00160BE1">
        <w:rPr>
          <w:rFonts w:asciiTheme="minorEastAsia" w:eastAsiaTheme="minorEastAsia" w:hAnsiTheme="minorEastAsia" w:hint="eastAsia"/>
          <w:sz w:val="24"/>
        </w:rPr>
        <w:t>、</w:t>
      </w:r>
      <w:r>
        <w:rPr>
          <w:rFonts w:asciiTheme="minorEastAsia" w:eastAsiaTheme="minorEastAsia" w:hAnsiTheme="minorEastAsia" w:hint="eastAsia"/>
          <w:sz w:val="24"/>
        </w:rPr>
        <w:t>输出</w:t>
      </w:r>
      <w:r w:rsidR="00982A83">
        <w:rPr>
          <w:rFonts w:asciiTheme="minorEastAsia" w:eastAsiaTheme="minorEastAsia" w:hAnsiTheme="minorEastAsia" w:hint="eastAsia"/>
          <w:sz w:val="24"/>
        </w:rPr>
        <w:t>脉冲频率</w:t>
      </w:r>
      <w:r>
        <w:rPr>
          <w:rFonts w:asciiTheme="minorEastAsia" w:eastAsiaTheme="minorEastAsia" w:hAnsiTheme="minorEastAsia" w:hint="eastAsia"/>
          <w:sz w:val="24"/>
        </w:rPr>
        <w:t>在1025</w:t>
      </w:r>
      <w:r>
        <w:rPr>
          <w:rFonts w:asciiTheme="minorEastAsia" w:eastAsiaTheme="minorEastAsia" w:hAnsiTheme="minorEastAsia"/>
          <w:sz w:val="24"/>
        </w:rPr>
        <w:t>Hz-1460Hz</w:t>
      </w:r>
      <w:r>
        <w:rPr>
          <w:rFonts w:asciiTheme="minorEastAsia" w:eastAsiaTheme="minorEastAsia" w:hAnsiTheme="minorEastAsia" w:hint="eastAsia"/>
          <w:sz w:val="24"/>
        </w:rPr>
        <w:t>之间</w:t>
      </w:r>
      <w:r w:rsidR="00982A83">
        <w:rPr>
          <w:rFonts w:asciiTheme="minorEastAsia" w:eastAsiaTheme="minorEastAsia" w:hAnsiTheme="minorEastAsia" w:hint="eastAsia"/>
          <w:sz w:val="24"/>
        </w:rPr>
        <w:t>；</w:t>
      </w:r>
    </w:p>
    <w:p w14:paraId="12AF6711" w14:textId="77777777" w:rsidR="00982A83" w:rsidRDefault="002E4788" w:rsidP="00427238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4</w:t>
      </w:r>
      <w:r w:rsidR="00160BE1">
        <w:rPr>
          <w:rFonts w:asciiTheme="minorEastAsia" w:eastAsiaTheme="minorEastAsia" w:hAnsiTheme="minorEastAsia" w:hint="eastAsia"/>
          <w:sz w:val="24"/>
        </w:rPr>
        <w:t>、</w:t>
      </w:r>
      <w:r w:rsidR="00427238" w:rsidRPr="00427238">
        <w:rPr>
          <w:rFonts w:asciiTheme="minorEastAsia" w:eastAsiaTheme="minorEastAsia" w:hAnsiTheme="minorEastAsia" w:hint="eastAsia"/>
          <w:sz w:val="24"/>
        </w:rPr>
        <w:t>输出功率：</w:t>
      </w:r>
      <w:r w:rsidR="00982A83">
        <w:rPr>
          <w:rFonts w:asciiTheme="minorEastAsia" w:eastAsiaTheme="minorEastAsia" w:hAnsiTheme="minorEastAsia" w:hint="eastAsia"/>
          <w:sz w:val="24"/>
        </w:rPr>
        <w:t>多</w:t>
      </w:r>
      <w:r w:rsidR="00427238" w:rsidRPr="00427238">
        <w:rPr>
          <w:rFonts w:asciiTheme="minorEastAsia" w:eastAsiaTheme="minorEastAsia" w:hAnsiTheme="minorEastAsia" w:hint="eastAsia"/>
          <w:sz w:val="24"/>
        </w:rPr>
        <w:t>档可调（允差±20%），</w:t>
      </w:r>
      <w:r w:rsidR="00982A83">
        <w:rPr>
          <w:rFonts w:asciiTheme="minorEastAsia" w:eastAsiaTheme="minorEastAsia" w:hAnsiTheme="minorEastAsia" w:hint="eastAsia"/>
          <w:sz w:val="24"/>
        </w:rPr>
        <w:t>最大功率≥</w:t>
      </w:r>
      <w:r w:rsidR="00427238" w:rsidRPr="00427238">
        <w:rPr>
          <w:rFonts w:asciiTheme="minorEastAsia" w:eastAsiaTheme="minorEastAsia" w:hAnsiTheme="minorEastAsia" w:hint="eastAsia"/>
          <w:sz w:val="24"/>
        </w:rPr>
        <w:t>45W</w:t>
      </w:r>
    </w:p>
    <w:p w14:paraId="6E11AE9F" w14:textId="77777777" w:rsidR="00427238" w:rsidRPr="00427238" w:rsidRDefault="002E4788" w:rsidP="00427238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5</w:t>
      </w:r>
      <w:r w:rsidR="00160BE1">
        <w:rPr>
          <w:rFonts w:asciiTheme="minorEastAsia" w:eastAsiaTheme="minorEastAsia" w:hAnsiTheme="minorEastAsia" w:hint="eastAsia"/>
          <w:sz w:val="24"/>
        </w:rPr>
        <w:t>、</w:t>
      </w:r>
      <w:r w:rsidR="00427238" w:rsidRPr="00427238">
        <w:rPr>
          <w:rFonts w:asciiTheme="minorEastAsia" w:eastAsiaTheme="minorEastAsia" w:hAnsiTheme="minorEastAsia" w:hint="eastAsia"/>
          <w:sz w:val="24"/>
        </w:rPr>
        <w:t>脉冲持续时间</w:t>
      </w:r>
      <w:r w:rsidR="00982A83">
        <w:rPr>
          <w:rFonts w:asciiTheme="minorEastAsia" w:eastAsiaTheme="minorEastAsia" w:hAnsiTheme="minorEastAsia" w:hint="eastAsia"/>
          <w:sz w:val="24"/>
        </w:rPr>
        <w:t>在210</w:t>
      </w:r>
      <w:r w:rsidR="00982A83" w:rsidRPr="00427238">
        <w:rPr>
          <w:rFonts w:asciiTheme="minorEastAsia" w:eastAsiaTheme="minorEastAsia" w:hAnsiTheme="minorEastAsia" w:hint="eastAsia"/>
          <w:sz w:val="24"/>
        </w:rPr>
        <w:t>μs</w:t>
      </w:r>
      <w:r w:rsidR="00982A83">
        <w:rPr>
          <w:rFonts w:asciiTheme="minorEastAsia" w:eastAsiaTheme="minorEastAsia" w:hAnsiTheme="minorEastAsia" w:hint="eastAsia"/>
          <w:sz w:val="24"/>
        </w:rPr>
        <w:t>-430</w:t>
      </w:r>
      <w:r w:rsidR="00427238" w:rsidRPr="00427238">
        <w:rPr>
          <w:rFonts w:asciiTheme="minorEastAsia" w:eastAsiaTheme="minorEastAsia" w:hAnsiTheme="minorEastAsia" w:hint="eastAsia"/>
          <w:sz w:val="24"/>
        </w:rPr>
        <w:t>μs</w:t>
      </w:r>
      <w:r w:rsidR="00982A83">
        <w:rPr>
          <w:rFonts w:asciiTheme="minorEastAsia" w:eastAsiaTheme="minorEastAsia" w:hAnsiTheme="minorEastAsia" w:hint="eastAsia"/>
          <w:sz w:val="24"/>
        </w:rPr>
        <w:t>之间；</w:t>
      </w:r>
    </w:p>
    <w:p w14:paraId="3764F37D" w14:textId="77777777" w:rsidR="00427238" w:rsidRPr="00427238" w:rsidRDefault="002E4788" w:rsidP="00427238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6</w:t>
      </w:r>
      <w:r w:rsidR="00160BE1">
        <w:rPr>
          <w:rFonts w:asciiTheme="minorEastAsia" w:eastAsiaTheme="minorEastAsia" w:hAnsiTheme="minorEastAsia" w:hint="eastAsia"/>
          <w:sz w:val="24"/>
        </w:rPr>
        <w:t>、</w:t>
      </w:r>
      <w:r w:rsidR="00427238" w:rsidRPr="00427238">
        <w:rPr>
          <w:rFonts w:asciiTheme="minorEastAsia" w:eastAsiaTheme="minorEastAsia" w:hAnsiTheme="minorEastAsia" w:hint="eastAsia"/>
          <w:sz w:val="24"/>
        </w:rPr>
        <w:t>定时器</w:t>
      </w:r>
      <w:r w:rsidR="00160BE1">
        <w:rPr>
          <w:rFonts w:asciiTheme="minorEastAsia" w:eastAsiaTheme="minorEastAsia" w:hAnsiTheme="minorEastAsia" w:hint="eastAsia"/>
          <w:sz w:val="24"/>
        </w:rPr>
        <w:t>≤</w:t>
      </w:r>
      <w:r w:rsidR="00427238" w:rsidRPr="00427238">
        <w:rPr>
          <w:rFonts w:asciiTheme="minorEastAsia" w:eastAsiaTheme="minorEastAsia" w:hAnsiTheme="minorEastAsia" w:hint="eastAsia"/>
          <w:sz w:val="24"/>
        </w:rPr>
        <w:t>30分钟</w:t>
      </w:r>
      <w:r w:rsidR="00160BE1">
        <w:rPr>
          <w:rFonts w:asciiTheme="minorEastAsia" w:eastAsiaTheme="minorEastAsia" w:hAnsiTheme="minorEastAsia" w:hint="eastAsia"/>
          <w:sz w:val="24"/>
        </w:rPr>
        <w:t>；</w:t>
      </w:r>
    </w:p>
    <w:p w14:paraId="36DDC147" w14:textId="77777777" w:rsidR="00427238" w:rsidRPr="00427238" w:rsidRDefault="002E4788" w:rsidP="00427238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7</w:t>
      </w:r>
      <w:r w:rsidR="00160BE1">
        <w:rPr>
          <w:rFonts w:asciiTheme="minorEastAsia" w:eastAsiaTheme="minorEastAsia" w:hAnsiTheme="minorEastAsia" w:hint="eastAsia"/>
          <w:sz w:val="24"/>
        </w:rPr>
        <w:t>、</w:t>
      </w:r>
      <w:r w:rsidR="00427238" w:rsidRPr="00427238">
        <w:rPr>
          <w:rFonts w:asciiTheme="minorEastAsia" w:eastAsiaTheme="minorEastAsia" w:hAnsiTheme="minorEastAsia" w:hint="eastAsia"/>
          <w:sz w:val="24"/>
        </w:rPr>
        <w:t>电容导子治疗面积≥256cm²</w:t>
      </w:r>
    </w:p>
    <w:p w14:paraId="744C837A" w14:textId="77777777" w:rsidR="00427238" w:rsidRDefault="002E4788" w:rsidP="00427238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8</w:t>
      </w:r>
      <w:r w:rsidR="00160BE1">
        <w:rPr>
          <w:rFonts w:asciiTheme="minorEastAsia" w:eastAsiaTheme="minorEastAsia" w:hAnsiTheme="minorEastAsia" w:hint="eastAsia"/>
          <w:sz w:val="24"/>
        </w:rPr>
        <w:t>、</w:t>
      </w:r>
      <w:r w:rsidR="00427238" w:rsidRPr="00427238">
        <w:rPr>
          <w:rFonts w:asciiTheme="minorEastAsia" w:eastAsiaTheme="minorEastAsia" w:hAnsiTheme="minorEastAsia" w:hint="eastAsia"/>
          <w:sz w:val="24"/>
        </w:rPr>
        <w:t>电感电极治疗面积≥726cm²</w:t>
      </w:r>
    </w:p>
    <w:p w14:paraId="365CD27C" w14:textId="77777777" w:rsidR="00427238" w:rsidRPr="00427238" w:rsidRDefault="002E4788" w:rsidP="00427238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9</w:t>
      </w:r>
      <w:r w:rsidR="00160BE1">
        <w:rPr>
          <w:rFonts w:asciiTheme="minorEastAsia" w:eastAsiaTheme="minorEastAsia" w:hAnsiTheme="minorEastAsia" w:hint="eastAsia"/>
          <w:sz w:val="24"/>
        </w:rPr>
        <w:t>、具有</w:t>
      </w:r>
      <w:r w:rsidR="00427238" w:rsidRPr="00427238">
        <w:rPr>
          <w:rFonts w:asciiTheme="minorEastAsia" w:eastAsiaTheme="minorEastAsia" w:hAnsiTheme="minorEastAsia" w:hint="eastAsia"/>
          <w:sz w:val="24"/>
        </w:rPr>
        <w:t>过度电流保护措施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14:paraId="2203BFEE" w14:textId="77777777" w:rsidR="00427238" w:rsidRPr="00427238" w:rsidRDefault="00427238" w:rsidP="00427238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 w:rsidRPr="00427238">
        <w:rPr>
          <w:rFonts w:asciiTheme="minorEastAsia" w:eastAsiaTheme="minorEastAsia" w:hAnsiTheme="minorEastAsia" w:hint="eastAsia"/>
          <w:b/>
          <w:sz w:val="24"/>
        </w:rPr>
        <w:t>三、配置清单</w:t>
      </w:r>
    </w:p>
    <w:p w14:paraId="04E6E1FC" w14:textId="77777777" w:rsidR="00427238" w:rsidRPr="00427238" w:rsidRDefault="00427238" w:rsidP="00427238">
      <w:pPr>
        <w:pStyle w:val="2"/>
        <w:ind w:leftChars="0" w:left="0" w:firstLineChars="0" w:firstLine="0"/>
        <w:rPr>
          <w:rFonts w:asciiTheme="minorEastAsia" w:eastAsiaTheme="minorEastAsia" w:hAnsiTheme="minorEastAsia" w:hint="eastAsia"/>
          <w:sz w:val="24"/>
        </w:rPr>
      </w:pPr>
      <w:r w:rsidRPr="00427238">
        <w:rPr>
          <w:rFonts w:asciiTheme="minorEastAsia" w:eastAsiaTheme="minorEastAsia" w:hAnsiTheme="minorEastAsia" w:hint="eastAsia"/>
          <w:sz w:val="24"/>
        </w:rPr>
        <w:t>1、主机</w:t>
      </w:r>
      <w:r w:rsidRPr="00427238">
        <w:rPr>
          <w:rFonts w:asciiTheme="minorEastAsia" w:eastAsiaTheme="minorEastAsia" w:hAnsiTheme="minorEastAsia"/>
          <w:sz w:val="24"/>
        </w:rPr>
        <w:t>1</w:t>
      </w:r>
      <w:r w:rsidRPr="00427238">
        <w:rPr>
          <w:rFonts w:asciiTheme="minorEastAsia" w:eastAsiaTheme="minorEastAsia" w:hAnsiTheme="minorEastAsia" w:hint="eastAsia"/>
          <w:sz w:val="24"/>
        </w:rPr>
        <w:t>台</w:t>
      </w:r>
    </w:p>
    <w:p w14:paraId="28782FD4" w14:textId="77777777" w:rsidR="00427238" w:rsidRPr="00427238" w:rsidRDefault="00427238" w:rsidP="00427238">
      <w:pPr>
        <w:pStyle w:val="2"/>
        <w:ind w:leftChars="0" w:left="0" w:firstLineChars="0" w:firstLine="0"/>
        <w:rPr>
          <w:rFonts w:asciiTheme="minorEastAsia" w:eastAsiaTheme="minorEastAsia" w:hAnsiTheme="minorEastAsia" w:hint="eastAsia"/>
          <w:sz w:val="24"/>
        </w:rPr>
      </w:pPr>
      <w:r w:rsidRPr="00427238">
        <w:rPr>
          <w:rFonts w:asciiTheme="minorEastAsia" w:eastAsiaTheme="minorEastAsia" w:hAnsiTheme="minorEastAsia" w:hint="eastAsia"/>
          <w:sz w:val="24"/>
        </w:rPr>
        <w:t>2、电感电极1个</w:t>
      </w:r>
    </w:p>
    <w:p w14:paraId="25CFA318" w14:textId="77777777" w:rsidR="00427238" w:rsidRPr="00427238" w:rsidRDefault="00427238" w:rsidP="00427238">
      <w:pPr>
        <w:pStyle w:val="2"/>
        <w:ind w:leftChars="0" w:left="0" w:firstLineChars="0" w:firstLine="0"/>
        <w:rPr>
          <w:rFonts w:asciiTheme="minorEastAsia" w:eastAsiaTheme="minorEastAsia" w:hAnsiTheme="minorEastAsia" w:hint="eastAsia"/>
          <w:sz w:val="24"/>
        </w:rPr>
      </w:pPr>
      <w:r w:rsidRPr="00427238">
        <w:rPr>
          <w:rFonts w:asciiTheme="minorEastAsia" w:eastAsiaTheme="minorEastAsia" w:hAnsiTheme="minorEastAsia" w:hint="eastAsia"/>
          <w:sz w:val="24"/>
        </w:rPr>
        <w:t>3、电容电极1个</w:t>
      </w:r>
    </w:p>
    <w:p w14:paraId="29B0A9B6" w14:textId="77777777" w:rsidR="00807A35" w:rsidRPr="00807A35" w:rsidRDefault="00427238" w:rsidP="00427238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四</w:t>
      </w:r>
      <w:r w:rsidR="00807A35" w:rsidRPr="00807A35">
        <w:rPr>
          <w:rFonts w:asciiTheme="minorEastAsia" w:eastAsiaTheme="minorEastAsia" w:hAnsiTheme="minorEastAsia" w:hint="eastAsia"/>
          <w:b/>
          <w:sz w:val="24"/>
        </w:rPr>
        <w:t>、供货要求</w:t>
      </w:r>
    </w:p>
    <w:p w14:paraId="796B645C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1、供货商必须按照甲方提供的采购设备明细中规定的正品制造商、规格、参数等供货。中标人须制作供货清单随货同行，进口需提供入关清单，并由招标人与中标人双方签字确认；</w:t>
      </w:r>
    </w:p>
    <w:p w14:paraId="27F614EF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2、正常情况下订货周期30个工作日内，遇有特殊情况时，中标人应及时通知甲方，造成损失乙方承担。</w:t>
      </w:r>
    </w:p>
    <w:p w14:paraId="268DE3E0" w14:textId="77777777" w:rsidR="00807A35" w:rsidRPr="00807A35" w:rsidRDefault="00427238" w:rsidP="00807A35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五</w:t>
      </w:r>
      <w:r w:rsidR="00807A35" w:rsidRPr="00807A35">
        <w:rPr>
          <w:rFonts w:asciiTheme="minorEastAsia" w:eastAsiaTheme="minorEastAsia" w:hAnsiTheme="minorEastAsia" w:hint="eastAsia"/>
          <w:b/>
          <w:sz w:val="24"/>
        </w:rPr>
        <w:t>、售后服务及报价要求</w:t>
      </w:r>
    </w:p>
    <w:p w14:paraId="2C6BD40E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1、整机免费保修期≥3年，厂家负责终生维修。保修期外只收取配件费，不</w:t>
      </w:r>
      <w:r w:rsidRPr="00115D6F">
        <w:rPr>
          <w:rFonts w:asciiTheme="minorEastAsia" w:eastAsiaTheme="minorEastAsia" w:hAnsiTheme="minorEastAsia" w:hint="eastAsia"/>
          <w:sz w:val="24"/>
        </w:rPr>
        <w:lastRenderedPageBreak/>
        <w:t>收取人工费。</w:t>
      </w:r>
    </w:p>
    <w:p w14:paraId="3FB2E218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2、投标报价应包括设备的生产、加工、运输、保险、税费、人员培训及售后服务等采购范围所需的全部费用。</w:t>
      </w:r>
    </w:p>
    <w:p w14:paraId="4C9897B9" w14:textId="77777777" w:rsidR="00807A35" w:rsidRPr="00807A35" w:rsidRDefault="00807A35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1501685B" w14:textId="77777777" w:rsidR="008305CB" w:rsidRDefault="008305CB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720D1DDB" w14:textId="77777777" w:rsidR="008305CB" w:rsidRDefault="008305CB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7C3F609A" w14:textId="77777777" w:rsidR="008305CB" w:rsidRDefault="008305CB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2669F280" w14:textId="77777777" w:rsidR="008305CB" w:rsidRDefault="008305CB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bookmarkEnd w:id="0"/>
    <w:p w14:paraId="4988EA65" w14:textId="77777777" w:rsidR="008305CB" w:rsidRDefault="008305CB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sectPr w:rsidR="00830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1E52C" w14:textId="77777777" w:rsidR="007B77C4" w:rsidRDefault="007B77C4" w:rsidP="00D148D0">
      <w:r>
        <w:separator/>
      </w:r>
    </w:p>
  </w:endnote>
  <w:endnote w:type="continuationSeparator" w:id="0">
    <w:p w14:paraId="07C22523" w14:textId="77777777" w:rsidR="007B77C4" w:rsidRDefault="007B77C4" w:rsidP="00D14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78DA1" w14:textId="77777777" w:rsidR="007B77C4" w:rsidRDefault="007B77C4" w:rsidP="00D148D0">
      <w:r>
        <w:separator/>
      </w:r>
    </w:p>
  </w:footnote>
  <w:footnote w:type="continuationSeparator" w:id="0">
    <w:p w14:paraId="72BC32BC" w14:textId="77777777" w:rsidR="007B77C4" w:rsidRDefault="007B77C4" w:rsidP="00D14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B47AF5"/>
    <w:multiLevelType w:val="singleLevel"/>
    <w:tmpl w:val="B6B47AF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4BB23DB"/>
    <w:multiLevelType w:val="hybridMultilevel"/>
    <w:tmpl w:val="4FEA2E78"/>
    <w:lvl w:ilvl="0" w:tplc="ECB441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423F12"/>
    <w:multiLevelType w:val="hybridMultilevel"/>
    <w:tmpl w:val="A906F148"/>
    <w:lvl w:ilvl="0" w:tplc="6B365408">
      <w:start w:val="1"/>
      <w:numFmt w:val="decimal"/>
      <w:lvlText w:val="（%1)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4665E61"/>
    <w:multiLevelType w:val="hybridMultilevel"/>
    <w:tmpl w:val="B6D45D20"/>
    <w:lvl w:ilvl="0" w:tplc="299C9A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79326296">
    <w:abstractNumId w:val="1"/>
  </w:num>
  <w:num w:numId="2" w16cid:durableId="625237219">
    <w:abstractNumId w:val="3"/>
  </w:num>
  <w:num w:numId="3" w16cid:durableId="415791104">
    <w:abstractNumId w:val="0"/>
  </w:num>
  <w:num w:numId="4" w16cid:durableId="11062722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779"/>
    <w:rsid w:val="0003075B"/>
    <w:rsid w:val="0003266D"/>
    <w:rsid w:val="0006364C"/>
    <w:rsid w:val="00064D5C"/>
    <w:rsid w:val="00090745"/>
    <w:rsid w:val="00097243"/>
    <w:rsid w:val="000A16AC"/>
    <w:rsid w:val="000A4092"/>
    <w:rsid w:val="000B0313"/>
    <w:rsid w:val="000B2042"/>
    <w:rsid w:val="000D6AB3"/>
    <w:rsid w:val="001141EF"/>
    <w:rsid w:val="00115D6F"/>
    <w:rsid w:val="0011686C"/>
    <w:rsid w:val="00116A96"/>
    <w:rsid w:val="00132D7A"/>
    <w:rsid w:val="00135117"/>
    <w:rsid w:val="00160BE1"/>
    <w:rsid w:val="00165D45"/>
    <w:rsid w:val="0016697E"/>
    <w:rsid w:val="00182236"/>
    <w:rsid w:val="001C227F"/>
    <w:rsid w:val="001D2CF5"/>
    <w:rsid w:val="001E223D"/>
    <w:rsid w:val="0020248F"/>
    <w:rsid w:val="002B061B"/>
    <w:rsid w:val="002B241B"/>
    <w:rsid w:val="002B6C08"/>
    <w:rsid w:val="002C1079"/>
    <w:rsid w:val="002E4788"/>
    <w:rsid w:val="003036A1"/>
    <w:rsid w:val="00305647"/>
    <w:rsid w:val="00321BBE"/>
    <w:rsid w:val="00333DFA"/>
    <w:rsid w:val="0033681B"/>
    <w:rsid w:val="0036767B"/>
    <w:rsid w:val="00374BEB"/>
    <w:rsid w:val="00375DAD"/>
    <w:rsid w:val="00391CB4"/>
    <w:rsid w:val="00396928"/>
    <w:rsid w:val="003B12E4"/>
    <w:rsid w:val="003C7548"/>
    <w:rsid w:val="003D5E87"/>
    <w:rsid w:val="003D6F20"/>
    <w:rsid w:val="003F264A"/>
    <w:rsid w:val="00427238"/>
    <w:rsid w:val="00432990"/>
    <w:rsid w:val="00433856"/>
    <w:rsid w:val="004506BE"/>
    <w:rsid w:val="00454031"/>
    <w:rsid w:val="004544AF"/>
    <w:rsid w:val="00456A72"/>
    <w:rsid w:val="00456DA8"/>
    <w:rsid w:val="00464EAE"/>
    <w:rsid w:val="004D3B75"/>
    <w:rsid w:val="004E48EE"/>
    <w:rsid w:val="004F6958"/>
    <w:rsid w:val="005103C2"/>
    <w:rsid w:val="00523A28"/>
    <w:rsid w:val="0054445A"/>
    <w:rsid w:val="0056470B"/>
    <w:rsid w:val="005A7D3D"/>
    <w:rsid w:val="005C4AE8"/>
    <w:rsid w:val="005D4005"/>
    <w:rsid w:val="005F1130"/>
    <w:rsid w:val="005F598A"/>
    <w:rsid w:val="006111D4"/>
    <w:rsid w:val="00612D16"/>
    <w:rsid w:val="00614241"/>
    <w:rsid w:val="00625B84"/>
    <w:rsid w:val="0065649C"/>
    <w:rsid w:val="006575A9"/>
    <w:rsid w:val="00662298"/>
    <w:rsid w:val="006765CE"/>
    <w:rsid w:val="00684928"/>
    <w:rsid w:val="00691AD3"/>
    <w:rsid w:val="00692A72"/>
    <w:rsid w:val="006C4101"/>
    <w:rsid w:val="006E53D1"/>
    <w:rsid w:val="006E5C41"/>
    <w:rsid w:val="006F2E48"/>
    <w:rsid w:val="00700BF8"/>
    <w:rsid w:val="00705ACE"/>
    <w:rsid w:val="0072749A"/>
    <w:rsid w:val="00744F14"/>
    <w:rsid w:val="00747207"/>
    <w:rsid w:val="007627CC"/>
    <w:rsid w:val="00772652"/>
    <w:rsid w:val="00785091"/>
    <w:rsid w:val="00785710"/>
    <w:rsid w:val="007910B3"/>
    <w:rsid w:val="00794695"/>
    <w:rsid w:val="00797DBA"/>
    <w:rsid w:val="007B77C4"/>
    <w:rsid w:val="007D06AF"/>
    <w:rsid w:val="00807A35"/>
    <w:rsid w:val="00810BE3"/>
    <w:rsid w:val="008305CB"/>
    <w:rsid w:val="008428A9"/>
    <w:rsid w:val="008434C4"/>
    <w:rsid w:val="008532BF"/>
    <w:rsid w:val="00855526"/>
    <w:rsid w:val="00886157"/>
    <w:rsid w:val="008975A3"/>
    <w:rsid w:val="008A5050"/>
    <w:rsid w:val="008C1106"/>
    <w:rsid w:val="008F621F"/>
    <w:rsid w:val="009007AB"/>
    <w:rsid w:val="00933A36"/>
    <w:rsid w:val="00934127"/>
    <w:rsid w:val="00934B43"/>
    <w:rsid w:val="00964EC8"/>
    <w:rsid w:val="00965190"/>
    <w:rsid w:val="00966125"/>
    <w:rsid w:val="00982A83"/>
    <w:rsid w:val="009C40E8"/>
    <w:rsid w:val="009D11E2"/>
    <w:rsid w:val="009F3378"/>
    <w:rsid w:val="00A200CF"/>
    <w:rsid w:val="00A238C3"/>
    <w:rsid w:val="00A355C2"/>
    <w:rsid w:val="00A43356"/>
    <w:rsid w:val="00A50B4A"/>
    <w:rsid w:val="00A63EFA"/>
    <w:rsid w:val="00A66778"/>
    <w:rsid w:val="00A95999"/>
    <w:rsid w:val="00AA00A7"/>
    <w:rsid w:val="00AA5466"/>
    <w:rsid w:val="00AF26B7"/>
    <w:rsid w:val="00B0137E"/>
    <w:rsid w:val="00B074E5"/>
    <w:rsid w:val="00B07A54"/>
    <w:rsid w:val="00B20F02"/>
    <w:rsid w:val="00B27D1E"/>
    <w:rsid w:val="00B533DE"/>
    <w:rsid w:val="00B70CF1"/>
    <w:rsid w:val="00B71C2B"/>
    <w:rsid w:val="00B969A0"/>
    <w:rsid w:val="00BB7544"/>
    <w:rsid w:val="00BC5745"/>
    <w:rsid w:val="00BD2E98"/>
    <w:rsid w:val="00C124ED"/>
    <w:rsid w:val="00C23C25"/>
    <w:rsid w:val="00C53CDF"/>
    <w:rsid w:val="00C56EDA"/>
    <w:rsid w:val="00C751B9"/>
    <w:rsid w:val="00C75779"/>
    <w:rsid w:val="00C76BE9"/>
    <w:rsid w:val="00C860B0"/>
    <w:rsid w:val="00CB0802"/>
    <w:rsid w:val="00CB62D1"/>
    <w:rsid w:val="00CD28A7"/>
    <w:rsid w:val="00CF308D"/>
    <w:rsid w:val="00CF4944"/>
    <w:rsid w:val="00CF670B"/>
    <w:rsid w:val="00D07771"/>
    <w:rsid w:val="00D148D0"/>
    <w:rsid w:val="00D172C3"/>
    <w:rsid w:val="00D26B9A"/>
    <w:rsid w:val="00D33930"/>
    <w:rsid w:val="00D37E7A"/>
    <w:rsid w:val="00D40CFE"/>
    <w:rsid w:val="00D4506A"/>
    <w:rsid w:val="00D53CEA"/>
    <w:rsid w:val="00D61B58"/>
    <w:rsid w:val="00D745E1"/>
    <w:rsid w:val="00D81C21"/>
    <w:rsid w:val="00D85422"/>
    <w:rsid w:val="00D95DD2"/>
    <w:rsid w:val="00DF0A6D"/>
    <w:rsid w:val="00E01B18"/>
    <w:rsid w:val="00E14CAB"/>
    <w:rsid w:val="00E33FEC"/>
    <w:rsid w:val="00E40FF8"/>
    <w:rsid w:val="00E4663D"/>
    <w:rsid w:val="00E703B8"/>
    <w:rsid w:val="00EB651C"/>
    <w:rsid w:val="00EB6C28"/>
    <w:rsid w:val="00EC6E85"/>
    <w:rsid w:val="00ED2938"/>
    <w:rsid w:val="00EF3741"/>
    <w:rsid w:val="00EF47F5"/>
    <w:rsid w:val="00F06C41"/>
    <w:rsid w:val="00F44EFA"/>
    <w:rsid w:val="00F71710"/>
    <w:rsid w:val="00F868D9"/>
    <w:rsid w:val="00FA13CB"/>
    <w:rsid w:val="00FB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D5B33A"/>
  <w15:chartTrackingRefBased/>
  <w15:docId w15:val="{AA9CCEA5-FAC0-4AC9-A64F-433D96FC0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757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757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rsid w:val="00C7577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850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78509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8509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7850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7577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rsid w:val="00C75779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Plain Text"/>
    <w:basedOn w:val="a"/>
    <w:link w:val="a4"/>
    <w:qFormat/>
    <w:rsid w:val="00C75779"/>
    <w:rPr>
      <w:rFonts w:ascii="宋体" w:hAnsi="Courier New"/>
      <w:szCs w:val="21"/>
    </w:rPr>
  </w:style>
  <w:style w:type="character" w:customStyle="1" w:styleId="a4">
    <w:name w:val="纯文本 字符"/>
    <w:basedOn w:val="a0"/>
    <w:link w:val="a3"/>
    <w:rsid w:val="00C75779"/>
    <w:rPr>
      <w:rFonts w:ascii="宋体" w:eastAsia="宋体" w:hAnsi="Courier New" w:cs="Times New Roman"/>
      <w:szCs w:val="21"/>
    </w:rPr>
  </w:style>
  <w:style w:type="paragraph" w:styleId="a5">
    <w:name w:val="Body Text Indent"/>
    <w:basedOn w:val="a"/>
    <w:link w:val="a6"/>
    <w:uiPriority w:val="99"/>
    <w:semiHidden/>
    <w:unhideWhenUsed/>
    <w:rsid w:val="00C75779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2"/>
    <w:uiPriority w:val="99"/>
    <w:semiHidden/>
    <w:unhideWhenUsed/>
    <w:rsid w:val="00C75779"/>
    <w:pPr>
      <w:ind w:firstLineChars="200" w:firstLine="420"/>
    </w:pPr>
  </w:style>
  <w:style w:type="character" w:customStyle="1" w:styleId="22">
    <w:name w:val="正文文本首行缩进 2 字符"/>
    <w:basedOn w:val="a6"/>
    <w:link w:val="2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D14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14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5A7D3D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EB6C2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B6C28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78509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78509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78509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785091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e">
    <w:name w:val="Normal (Web)"/>
    <w:basedOn w:val="a"/>
    <w:qFormat/>
    <w:rsid w:val="00807A35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86</Words>
  <Characters>496</Characters>
  <Application>Microsoft Office Word</Application>
  <DocSecurity>0</DocSecurity>
  <Lines>4</Lines>
  <Paragraphs>1</Paragraphs>
  <ScaleCrop>false</ScaleCrop>
  <Company>P R C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</cp:lastModifiedBy>
  <cp:revision>25</cp:revision>
  <cp:lastPrinted>2023-04-10T03:45:00Z</cp:lastPrinted>
  <dcterms:created xsi:type="dcterms:W3CDTF">2025-10-21T07:01:00Z</dcterms:created>
  <dcterms:modified xsi:type="dcterms:W3CDTF">2025-11-04T09:11:00Z</dcterms:modified>
</cp:coreProperties>
</file>